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CC1" w:rsidRPr="001C351E" w:rsidRDefault="001C351E" w:rsidP="001C351E">
      <w:pPr>
        <w:jc w:val="center"/>
        <w:rPr>
          <w:b/>
          <w:sz w:val="28"/>
        </w:rPr>
      </w:pPr>
      <w:r w:rsidRPr="001C351E">
        <w:rPr>
          <w:b/>
          <w:sz w:val="28"/>
        </w:rPr>
        <w:t>BILJEŠKE UZ FINANCIJSKE IZV</w:t>
      </w:r>
      <w:r w:rsidR="00FF7E99">
        <w:rPr>
          <w:b/>
          <w:sz w:val="28"/>
        </w:rPr>
        <w:t>JEŠTAJE ZA RAZDOBLJE 1. RUJNA</w:t>
      </w:r>
      <w:r w:rsidRPr="001C351E">
        <w:rPr>
          <w:b/>
          <w:sz w:val="28"/>
        </w:rPr>
        <w:t xml:space="preserve"> DO 31. </w:t>
      </w:r>
      <w:bookmarkStart w:id="0" w:name="_GoBack"/>
      <w:bookmarkEnd w:id="0"/>
      <w:r w:rsidRPr="001C351E">
        <w:rPr>
          <w:b/>
          <w:sz w:val="28"/>
        </w:rPr>
        <w:t>PROSINCA 2018.</w:t>
      </w:r>
    </w:p>
    <w:p w:rsidR="001C351E" w:rsidRDefault="001C351E">
      <w:pPr>
        <w:rPr>
          <w:b/>
          <w:sz w:val="24"/>
        </w:rPr>
      </w:pPr>
    </w:p>
    <w:p w:rsidR="001C351E" w:rsidRDefault="001C351E" w:rsidP="00FF7E99">
      <w:pPr>
        <w:spacing w:after="0" w:line="240" w:lineRule="auto"/>
        <w:rPr>
          <w:sz w:val="24"/>
        </w:rPr>
      </w:pPr>
      <w:r w:rsidRPr="001C351E">
        <w:rPr>
          <w:sz w:val="24"/>
        </w:rPr>
        <w:t>KLASA</w:t>
      </w:r>
      <w:r>
        <w:rPr>
          <w:sz w:val="24"/>
        </w:rPr>
        <w:t>: 400-05/19-01/01</w:t>
      </w:r>
    </w:p>
    <w:p w:rsidR="001C351E" w:rsidRDefault="001C351E" w:rsidP="00FF7E99">
      <w:pPr>
        <w:spacing w:after="0" w:line="240" w:lineRule="auto"/>
        <w:rPr>
          <w:sz w:val="24"/>
        </w:rPr>
      </w:pPr>
      <w:r>
        <w:rPr>
          <w:sz w:val="24"/>
        </w:rPr>
        <w:t>URBROJ: 2167/01-55-67-19-1</w:t>
      </w:r>
    </w:p>
    <w:p w:rsidR="001C351E" w:rsidRDefault="001C351E" w:rsidP="00FF7E99">
      <w:pPr>
        <w:spacing w:after="0" w:line="240" w:lineRule="auto"/>
        <w:rPr>
          <w:sz w:val="24"/>
        </w:rPr>
      </w:pPr>
      <w:r>
        <w:rPr>
          <w:sz w:val="24"/>
        </w:rPr>
        <w:t>Poreč, 31.1.2019.</w:t>
      </w:r>
    </w:p>
    <w:p w:rsidR="001C351E" w:rsidRDefault="001C351E" w:rsidP="00FF7E99">
      <w:pPr>
        <w:spacing w:line="240" w:lineRule="auto"/>
        <w:rPr>
          <w:sz w:val="24"/>
        </w:rPr>
      </w:pPr>
    </w:p>
    <w:p w:rsidR="001C351E" w:rsidRDefault="001C351E" w:rsidP="00FF7E99">
      <w:pPr>
        <w:spacing w:line="240" w:lineRule="auto"/>
        <w:rPr>
          <w:sz w:val="24"/>
        </w:rPr>
      </w:pPr>
      <w:r>
        <w:rPr>
          <w:sz w:val="24"/>
        </w:rPr>
        <w:t xml:space="preserve">Broj RKP-a: </w:t>
      </w:r>
      <w:r w:rsidRPr="001C351E">
        <w:rPr>
          <w:sz w:val="24"/>
          <w:u w:val="single"/>
        </w:rPr>
        <w:t>50338</w:t>
      </w:r>
    </w:p>
    <w:p w:rsidR="001C351E" w:rsidRDefault="001C351E" w:rsidP="00FF7E99">
      <w:pPr>
        <w:spacing w:line="240" w:lineRule="auto"/>
        <w:rPr>
          <w:sz w:val="24"/>
        </w:rPr>
      </w:pPr>
      <w:r>
        <w:rPr>
          <w:sz w:val="24"/>
        </w:rPr>
        <w:t xml:space="preserve">Matični broj: </w:t>
      </w:r>
      <w:r w:rsidRPr="001C351E">
        <w:rPr>
          <w:sz w:val="24"/>
          <w:u w:val="single"/>
        </w:rPr>
        <w:t>04958616</w:t>
      </w:r>
      <w:r>
        <w:rPr>
          <w:sz w:val="24"/>
        </w:rPr>
        <w:tab/>
        <w:t xml:space="preserve">OIB: </w:t>
      </w:r>
      <w:r w:rsidRPr="001C351E">
        <w:rPr>
          <w:sz w:val="24"/>
          <w:u w:val="single"/>
        </w:rPr>
        <w:t>76876440716</w:t>
      </w:r>
    </w:p>
    <w:p w:rsidR="001C351E" w:rsidRDefault="001C351E" w:rsidP="00FF7E99">
      <w:pPr>
        <w:spacing w:line="240" w:lineRule="auto"/>
        <w:rPr>
          <w:sz w:val="24"/>
        </w:rPr>
      </w:pPr>
      <w:r>
        <w:rPr>
          <w:sz w:val="24"/>
        </w:rPr>
        <w:t xml:space="preserve">Naziv i adresa obveznika: </w:t>
      </w:r>
      <w:r w:rsidRPr="001C351E">
        <w:rPr>
          <w:sz w:val="24"/>
          <w:u w:val="single"/>
        </w:rPr>
        <w:t>OŠ Finida, Rovinjska 12, Poreč</w:t>
      </w:r>
    </w:p>
    <w:p w:rsidR="001C351E" w:rsidRDefault="001C351E" w:rsidP="00FF7E99">
      <w:pPr>
        <w:spacing w:line="240" w:lineRule="auto"/>
        <w:rPr>
          <w:sz w:val="24"/>
        </w:rPr>
      </w:pPr>
      <w:r>
        <w:rPr>
          <w:sz w:val="24"/>
        </w:rPr>
        <w:t xml:space="preserve">Oznaka razine: </w:t>
      </w:r>
      <w:r w:rsidRPr="001C351E">
        <w:rPr>
          <w:sz w:val="24"/>
          <w:u w:val="single"/>
        </w:rPr>
        <w:t>31</w:t>
      </w:r>
    </w:p>
    <w:p w:rsidR="001C351E" w:rsidRDefault="004422A4" w:rsidP="00FF7E99">
      <w:pPr>
        <w:spacing w:line="240" w:lineRule="auto"/>
        <w:rPr>
          <w:sz w:val="24"/>
        </w:rPr>
      </w:pPr>
      <w:r>
        <w:rPr>
          <w:sz w:val="24"/>
        </w:rPr>
        <w:t>Šifra djelatnosti</w:t>
      </w:r>
      <w:r w:rsidR="001C351E">
        <w:rPr>
          <w:sz w:val="24"/>
        </w:rPr>
        <w:t xml:space="preserve">: </w:t>
      </w:r>
      <w:r>
        <w:rPr>
          <w:sz w:val="24"/>
          <w:u w:val="single"/>
        </w:rPr>
        <w:t>8520</w:t>
      </w:r>
    </w:p>
    <w:p w:rsidR="001C351E" w:rsidRDefault="004422A4" w:rsidP="00FF7E99">
      <w:pPr>
        <w:spacing w:line="240" w:lineRule="auto"/>
        <w:rPr>
          <w:sz w:val="24"/>
        </w:rPr>
      </w:pPr>
      <w:r>
        <w:rPr>
          <w:sz w:val="24"/>
        </w:rPr>
        <w:t xml:space="preserve">Šifra županije, </w:t>
      </w:r>
      <w:r w:rsidR="001C351E">
        <w:rPr>
          <w:sz w:val="24"/>
        </w:rPr>
        <w:t xml:space="preserve">grada/općine: </w:t>
      </w:r>
      <w:r>
        <w:rPr>
          <w:sz w:val="24"/>
          <w:u w:val="single"/>
        </w:rPr>
        <w:t xml:space="preserve">18, </w:t>
      </w:r>
      <w:r w:rsidR="001C351E" w:rsidRPr="001C351E">
        <w:rPr>
          <w:sz w:val="24"/>
          <w:u w:val="single"/>
        </w:rPr>
        <w:t>0348</w:t>
      </w:r>
    </w:p>
    <w:p w:rsidR="001C351E" w:rsidRDefault="001C351E" w:rsidP="00FF7E99">
      <w:pPr>
        <w:spacing w:line="240" w:lineRule="auto"/>
        <w:rPr>
          <w:sz w:val="24"/>
          <w:u w:val="single"/>
        </w:rPr>
      </w:pPr>
      <w:r>
        <w:rPr>
          <w:sz w:val="24"/>
        </w:rPr>
        <w:t xml:space="preserve">Žiro račun: </w:t>
      </w:r>
      <w:r w:rsidRPr="001C351E">
        <w:rPr>
          <w:sz w:val="24"/>
          <w:u w:val="single"/>
        </w:rPr>
        <w:t>HR1323400091834800003</w:t>
      </w:r>
    </w:p>
    <w:p w:rsidR="001C351E" w:rsidRDefault="001C351E">
      <w:pPr>
        <w:rPr>
          <w:sz w:val="24"/>
          <w:u w:val="single"/>
        </w:rPr>
      </w:pPr>
    </w:p>
    <w:p w:rsidR="001C351E" w:rsidRDefault="001C351E" w:rsidP="00FF7E99">
      <w:pPr>
        <w:jc w:val="both"/>
        <w:rPr>
          <w:sz w:val="24"/>
        </w:rPr>
      </w:pPr>
      <w:r>
        <w:rPr>
          <w:sz w:val="24"/>
        </w:rPr>
        <w:t>Osnovna škola Finida posluje u skladu sa Zakonom o odgoju i obrazovanju u osnovnoj i srednjoj školi te Statutom škole. Vodi proračunsko računovodstvo temeljem Pravilnika o proračunskom računovodstvu i Računskom planu, a financijske izvještaje sastavlja i predaje i skladu s odredbama Pravilnika o financijskom izvještavanju u proračunskom računovodstvu.</w:t>
      </w:r>
    </w:p>
    <w:p w:rsidR="00FF7E99" w:rsidRDefault="00FF7E99" w:rsidP="00FF7E99">
      <w:pPr>
        <w:jc w:val="both"/>
        <w:rPr>
          <w:sz w:val="24"/>
        </w:rPr>
      </w:pPr>
    </w:p>
    <w:p w:rsidR="00FF7E99" w:rsidRDefault="00FF7E99" w:rsidP="00FF7E99">
      <w:pPr>
        <w:jc w:val="both"/>
        <w:rPr>
          <w:sz w:val="24"/>
        </w:rPr>
      </w:pPr>
      <w:r>
        <w:rPr>
          <w:sz w:val="24"/>
        </w:rPr>
        <w:t>Osnovna škola Finida je novoosnovana ustanova koja je nastala odvajanjem</w:t>
      </w:r>
      <w:r w:rsidR="00F9736A">
        <w:rPr>
          <w:sz w:val="24"/>
        </w:rPr>
        <w:t xml:space="preserve"> od Osnovne škole Poreč. U</w:t>
      </w:r>
      <w:r>
        <w:rPr>
          <w:sz w:val="24"/>
        </w:rPr>
        <w:t xml:space="preserve">pisana </w:t>
      </w:r>
      <w:r w:rsidR="00F9736A">
        <w:rPr>
          <w:sz w:val="24"/>
        </w:rPr>
        <w:t xml:space="preserve">je </w:t>
      </w:r>
      <w:r>
        <w:rPr>
          <w:sz w:val="24"/>
        </w:rPr>
        <w:t>u sudski reg</w:t>
      </w:r>
      <w:r w:rsidR="00F9736A">
        <w:rPr>
          <w:sz w:val="24"/>
        </w:rPr>
        <w:t xml:space="preserve">istar 30. srpnja 2018. godine, </w:t>
      </w:r>
      <w:r>
        <w:rPr>
          <w:sz w:val="24"/>
        </w:rPr>
        <w:t>a</w:t>
      </w:r>
      <w:r w:rsidR="00F9736A">
        <w:rPr>
          <w:sz w:val="24"/>
        </w:rPr>
        <w:t xml:space="preserve"> sa</w:t>
      </w:r>
      <w:r>
        <w:rPr>
          <w:sz w:val="24"/>
        </w:rPr>
        <w:t xml:space="preserve"> radom je otpočel</w:t>
      </w:r>
      <w:r w:rsidR="00F9736A">
        <w:rPr>
          <w:sz w:val="24"/>
        </w:rPr>
        <w:t>a 1. rujna 2018. godine. I</w:t>
      </w:r>
      <w:r>
        <w:rPr>
          <w:sz w:val="24"/>
        </w:rPr>
        <w:t xml:space="preserve">z navedenih razloga godišnje financijsko izvješće predaje </w:t>
      </w:r>
      <w:r w:rsidR="00F9736A">
        <w:rPr>
          <w:sz w:val="24"/>
        </w:rPr>
        <w:t xml:space="preserve">se </w:t>
      </w:r>
      <w:r>
        <w:rPr>
          <w:sz w:val="24"/>
        </w:rPr>
        <w:t>za razdoblje 1. rujna do 31. prosinca 2018. godine.</w:t>
      </w:r>
    </w:p>
    <w:p w:rsidR="004422A4" w:rsidRDefault="004422A4" w:rsidP="00FF7E99">
      <w:pPr>
        <w:jc w:val="both"/>
        <w:rPr>
          <w:sz w:val="24"/>
        </w:rPr>
      </w:pPr>
    </w:p>
    <w:p w:rsidR="004422A4" w:rsidRPr="00192F6F" w:rsidRDefault="004422A4" w:rsidP="00192F6F">
      <w:pPr>
        <w:pStyle w:val="Odlomakpopisa"/>
        <w:numPr>
          <w:ilvl w:val="0"/>
          <w:numId w:val="1"/>
        </w:numPr>
        <w:jc w:val="both"/>
        <w:rPr>
          <w:sz w:val="24"/>
        </w:rPr>
      </w:pPr>
      <w:r w:rsidRPr="00192F6F">
        <w:rPr>
          <w:sz w:val="24"/>
        </w:rPr>
        <w:t>Bilješke uz Bilancu</w:t>
      </w:r>
    </w:p>
    <w:p w:rsidR="004422A4" w:rsidRDefault="00A65258" w:rsidP="00FF7E99">
      <w:pPr>
        <w:jc w:val="both"/>
        <w:rPr>
          <w:sz w:val="24"/>
        </w:rPr>
      </w:pPr>
      <w:r>
        <w:rPr>
          <w:sz w:val="24"/>
        </w:rPr>
        <w:t xml:space="preserve">AOP 002 Nefinancijska imovina </w:t>
      </w:r>
      <w:r w:rsidR="00F825B0">
        <w:rPr>
          <w:sz w:val="24"/>
        </w:rPr>
        <w:t xml:space="preserve">- </w:t>
      </w:r>
      <w:r>
        <w:rPr>
          <w:sz w:val="24"/>
        </w:rPr>
        <w:t xml:space="preserve">Stanje na dan 31.12.2018. je 213.505 kn i odnosi se na imovinu nabavljenu iz izvora decentraliziranih sredstava po minimalnom standardu, sredstvima za opremanje školske knjižnice doniranim od trgovačkog društva Valamar, sredstvima iz državnog proračuna za nabavu knjiga za školsku knjižnicu, uključujući </w:t>
      </w:r>
      <w:r w:rsidR="00F825B0">
        <w:rPr>
          <w:sz w:val="24"/>
        </w:rPr>
        <w:t>i vrijednost osobnog</w:t>
      </w:r>
      <w:r>
        <w:rPr>
          <w:sz w:val="24"/>
        </w:rPr>
        <w:t xml:space="preserve"> automobila</w:t>
      </w:r>
      <w:r w:rsidR="00F9736A">
        <w:rPr>
          <w:sz w:val="24"/>
        </w:rPr>
        <w:t>,</w:t>
      </w:r>
      <w:r>
        <w:rPr>
          <w:sz w:val="24"/>
        </w:rPr>
        <w:t xml:space="preserve"> stečenog darovnim ugovorom od osnivača Škole Grada Poreča.</w:t>
      </w:r>
    </w:p>
    <w:p w:rsidR="00A65258" w:rsidRDefault="00A65258" w:rsidP="00FF7E99">
      <w:pPr>
        <w:jc w:val="both"/>
        <w:rPr>
          <w:sz w:val="24"/>
        </w:rPr>
      </w:pPr>
    </w:p>
    <w:p w:rsidR="00A65258" w:rsidRPr="00192F6F" w:rsidRDefault="00F825B0" w:rsidP="00192F6F">
      <w:pPr>
        <w:pStyle w:val="Odlomakpopisa"/>
        <w:numPr>
          <w:ilvl w:val="0"/>
          <w:numId w:val="1"/>
        </w:numPr>
        <w:jc w:val="both"/>
        <w:rPr>
          <w:sz w:val="24"/>
        </w:rPr>
      </w:pPr>
      <w:r w:rsidRPr="00192F6F">
        <w:rPr>
          <w:sz w:val="24"/>
        </w:rPr>
        <w:t>Bilješke uz Izvještaj o prihodima i rashodima, primicima i izdacima</w:t>
      </w:r>
    </w:p>
    <w:p w:rsidR="00F825B0" w:rsidRDefault="00F825B0" w:rsidP="00FF7E99">
      <w:pPr>
        <w:jc w:val="both"/>
        <w:rPr>
          <w:sz w:val="24"/>
        </w:rPr>
      </w:pPr>
      <w:r>
        <w:rPr>
          <w:sz w:val="24"/>
        </w:rPr>
        <w:t xml:space="preserve">AOP 001 Prihodi poslovanja – Stanje na dan 31.12.2018. iznosi 2.766.169 kuna. Iznos prihoda je bio dostatan u dijelu financiranja plaća i velikog dijela materijalnih rashoda, koji su </w:t>
      </w:r>
      <w:r w:rsidR="00BF053E">
        <w:rPr>
          <w:sz w:val="24"/>
        </w:rPr>
        <w:t xml:space="preserve">bili </w:t>
      </w:r>
      <w:r w:rsidR="00BF053E">
        <w:rPr>
          <w:sz w:val="24"/>
        </w:rPr>
        <w:lastRenderedPageBreak/>
        <w:t>uvećani jer je Škola tek otpočela sa radom. Na početku je bilo neophodno nabaviti osnovne materijale za početak rada u vidu uredskih potrepština, te potrošnih materijala. U narednoj godini se očekuju</w:t>
      </w:r>
      <w:r w:rsidR="00F9736A">
        <w:rPr>
          <w:sz w:val="24"/>
        </w:rPr>
        <w:t xml:space="preserve"> </w:t>
      </w:r>
      <w:r w:rsidR="00F9736A">
        <w:rPr>
          <w:sz w:val="24"/>
        </w:rPr>
        <w:t>i dalje</w:t>
      </w:r>
      <w:r w:rsidR="00BF053E">
        <w:rPr>
          <w:sz w:val="24"/>
        </w:rPr>
        <w:t xml:space="preserve"> </w:t>
      </w:r>
      <w:r w:rsidR="00BF053E">
        <w:rPr>
          <w:sz w:val="24"/>
        </w:rPr>
        <w:t>uvećani troškovi, jer uvjeti za rad školske kuhinje još nisu na zadovoljavajućoj razini</w:t>
      </w:r>
      <w:r w:rsidR="005372FA">
        <w:rPr>
          <w:sz w:val="24"/>
        </w:rPr>
        <w:t>,</w:t>
      </w:r>
      <w:r w:rsidR="00BF053E">
        <w:rPr>
          <w:sz w:val="24"/>
        </w:rPr>
        <w:t xml:space="preserve"> neophodnoj za pripremanje velikog broja kuhanih obroka za sve učenike korisnike školske kuhinje.</w:t>
      </w:r>
      <w:r w:rsidR="00F9736A">
        <w:rPr>
          <w:sz w:val="24"/>
        </w:rPr>
        <w:t xml:space="preserve"> </w:t>
      </w:r>
    </w:p>
    <w:p w:rsidR="00BF053E" w:rsidRDefault="00BF053E" w:rsidP="00FF7E99">
      <w:pPr>
        <w:jc w:val="both"/>
        <w:rPr>
          <w:sz w:val="24"/>
        </w:rPr>
      </w:pPr>
    </w:p>
    <w:p w:rsidR="00BF053E" w:rsidRDefault="00BF053E" w:rsidP="00FF7E99">
      <w:pPr>
        <w:jc w:val="both"/>
        <w:rPr>
          <w:sz w:val="24"/>
        </w:rPr>
      </w:pPr>
      <w:r>
        <w:rPr>
          <w:sz w:val="24"/>
        </w:rPr>
        <w:t xml:space="preserve">AOP 636 Manjak prihoda i primitaka za pokriće u sljedećem razdoblju – Manjak na kraju razdoblja iznosi 199.887 kuna i u najvećem dijelu se odnosi na financiranje nabave namirnica za školsku kuhinju. Kako je škola na početku poslovanja </w:t>
      </w:r>
      <w:proofErr w:type="spellStart"/>
      <w:r>
        <w:rPr>
          <w:sz w:val="24"/>
        </w:rPr>
        <w:t>uveliko</w:t>
      </w:r>
      <w:proofErr w:type="spellEnd"/>
      <w:r>
        <w:rPr>
          <w:sz w:val="24"/>
        </w:rPr>
        <w:t xml:space="preserve"> kasnila sa izdavanjem računa za školsku kuhinju</w:t>
      </w:r>
      <w:r w:rsidR="005372FA">
        <w:rPr>
          <w:sz w:val="24"/>
        </w:rPr>
        <w:t>,</w:t>
      </w:r>
      <w:r>
        <w:rPr>
          <w:sz w:val="24"/>
        </w:rPr>
        <w:t xml:space="preserve"> nije se stiglo </w:t>
      </w:r>
      <w:proofErr w:type="spellStart"/>
      <w:r>
        <w:rPr>
          <w:sz w:val="24"/>
        </w:rPr>
        <w:t>uprihodovati</w:t>
      </w:r>
      <w:proofErr w:type="spellEnd"/>
      <w:r>
        <w:rPr>
          <w:sz w:val="24"/>
        </w:rPr>
        <w:t xml:space="preserve"> </w:t>
      </w:r>
      <w:r w:rsidR="005372FA">
        <w:rPr>
          <w:sz w:val="24"/>
        </w:rPr>
        <w:t xml:space="preserve">dovoljno </w:t>
      </w:r>
      <w:r>
        <w:rPr>
          <w:sz w:val="24"/>
        </w:rPr>
        <w:t>sredstava za podmirenje svih dospjelih računa za namirnice.</w:t>
      </w:r>
    </w:p>
    <w:p w:rsidR="00192F6F" w:rsidRDefault="00192F6F" w:rsidP="00FF7E99">
      <w:pPr>
        <w:jc w:val="both"/>
        <w:rPr>
          <w:sz w:val="24"/>
        </w:rPr>
      </w:pPr>
    </w:p>
    <w:p w:rsidR="00192F6F" w:rsidRPr="00192F6F" w:rsidRDefault="00192F6F" w:rsidP="00192F6F">
      <w:pPr>
        <w:pStyle w:val="Odlomakpopisa"/>
        <w:numPr>
          <w:ilvl w:val="0"/>
          <w:numId w:val="1"/>
        </w:numPr>
        <w:jc w:val="both"/>
        <w:rPr>
          <w:sz w:val="24"/>
        </w:rPr>
      </w:pPr>
      <w:r w:rsidRPr="00192F6F">
        <w:rPr>
          <w:sz w:val="24"/>
        </w:rPr>
        <w:t>Bilješke uz Izvještaj o promjenama u vrijednosti i obujmu imovine i obveza</w:t>
      </w:r>
    </w:p>
    <w:p w:rsidR="00192F6F" w:rsidRDefault="00192F6F" w:rsidP="00192F6F">
      <w:pPr>
        <w:jc w:val="both"/>
        <w:rPr>
          <w:sz w:val="24"/>
        </w:rPr>
      </w:pPr>
      <w:r>
        <w:rPr>
          <w:sz w:val="24"/>
        </w:rPr>
        <w:t xml:space="preserve">AOP 001 Promjene u </w:t>
      </w:r>
      <w:r>
        <w:rPr>
          <w:sz w:val="24"/>
        </w:rPr>
        <w:t>vrijednosti i obujmu imovine</w:t>
      </w:r>
      <w:r>
        <w:rPr>
          <w:sz w:val="24"/>
        </w:rPr>
        <w:t xml:space="preserve"> – Iskazano je povećanje u obujmu imovine od 5.390 kn, jer je u izvještajnom razdoblju</w:t>
      </w:r>
      <w:r w:rsidR="005372FA">
        <w:rPr>
          <w:sz w:val="24"/>
        </w:rPr>
        <w:t xml:space="preserve"> nadležni proračun,</w:t>
      </w:r>
      <w:r>
        <w:rPr>
          <w:sz w:val="24"/>
        </w:rPr>
        <w:t xml:space="preserve"> Grad Poreč</w:t>
      </w:r>
      <w:r w:rsidR="005372FA">
        <w:rPr>
          <w:sz w:val="24"/>
        </w:rPr>
        <w:t>,</w:t>
      </w:r>
      <w:r>
        <w:rPr>
          <w:sz w:val="24"/>
        </w:rPr>
        <w:t xml:space="preserve"> darovao osobno vozilo za potrebe kućnog majstora u smislu prijevoza do područne škole i podizanja pošte.</w:t>
      </w:r>
    </w:p>
    <w:p w:rsidR="00192F6F" w:rsidRDefault="00192F6F" w:rsidP="00192F6F">
      <w:pPr>
        <w:jc w:val="both"/>
        <w:rPr>
          <w:sz w:val="24"/>
        </w:rPr>
      </w:pPr>
    </w:p>
    <w:p w:rsidR="00192F6F" w:rsidRDefault="00192F6F" w:rsidP="00192F6F">
      <w:pPr>
        <w:pStyle w:val="Odlomakpopisa"/>
        <w:numPr>
          <w:ilvl w:val="0"/>
          <w:numId w:val="1"/>
        </w:numPr>
        <w:jc w:val="both"/>
        <w:rPr>
          <w:sz w:val="24"/>
        </w:rPr>
      </w:pPr>
      <w:r>
        <w:rPr>
          <w:sz w:val="24"/>
        </w:rPr>
        <w:t>Bilješke uz Izvještaj o obvezama</w:t>
      </w:r>
    </w:p>
    <w:p w:rsidR="00F825B0" w:rsidRDefault="00192F6F" w:rsidP="00FF7E99">
      <w:pPr>
        <w:jc w:val="both"/>
        <w:rPr>
          <w:sz w:val="24"/>
        </w:rPr>
      </w:pPr>
      <w:r>
        <w:rPr>
          <w:sz w:val="24"/>
        </w:rPr>
        <w:t xml:space="preserve">AOP 037 Stanje dospjelih obveza na kraju izvještajnog razdoblja – iznosi 62.896 kn, a odnosi se na obveze (rashode) </w:t>
      </w:r>
      <w:r w:rsidR="00F9736A">
        <w:rPr>
          <w:sz w:val="24"/>
        </w:rPr>
        <w:t xml:space="preserve">najviše nastale tijekom 12. mjeseca s datumom dospijeća do 31. prosinca 2018. godine. </w:t>
      </w:r>
    </w:p>
    <w:p w:rsidR="00F9736A" w:rsidRDefault="00F9736A" w:rsidP="00FF7E99">
      <w:pPr>
        <w:jc w:val="both"/>
        <w:rPr>
          <w:sz w:val="24"/>
        </w:rPr>
      </w:pPr>
    </w:p>
    <w:p w:rsidR="00F9736A" w:rsidRDefault="00F9736A" w:rsidP="00FF7E99">
      <w:pPr>
        <w:jc w:val="both"/>
        <w:rPr>
          <w:sz w:val="24"/>
        </w:rPr>
      </w:pPr>
      <w:r>
        <w:rPr>
          <w:sz w:val="24"/>
        </w:rPr>
        <w:t>AOP 090 Stanje nedospjelih obveza na kraju izvještajnog razdoblja – iznosi 873,204 kn i dijelom se odnosi na povrat sredstava</w:t>
      </w:r>
      <w:r w:rsidR="005372FA">
        <w:rPr>
          <w:sz w:val="24"/>
        </w:rPr>
        <w:t xml:space="preserve"> nadležnom proračunu, kao i nedospjelo potraživanje na ime HZZO bolovanja</w:t>
      </w:r>
      <w:r>
        <w:rPr>
          <w:sz w:val="24"/>
        </w:rPr>
        <w:t>, dijelom za plaće za prosinac 2018. i jedan dio za podmirenje računa za nabavu nefinancijske imovine sa rokom dospijeća 15. siječnja 2019.</w:t>
      </w:r>
    </w:p>
    <w:p w:rsidR="00F9736A" w:rsidRDefault="00F9736A" w:rsidP="00FF7E99">
      <w:pPr>
        <w:jc w:val="both"/>
        <w:rPr>
          <w:sz w:val="24"/>
        </w:rPr>
      </w:pPr>
    </w:p>
    <w:p w:rsidR="00F9736A" w:rsidRDefault="00F9736A" w:rsidP="00FF7E99">
      <w:pPr>
        <w:jc w:val="both"/>
        <w:rPr>
          <w:sz w:val="24"/>
        </w:rPr>
      </w:pPr>
      <w:r>
        <w:rPr>
          <w:sz w:val="24"/>
        </w:rPr>
        <w:t>Datum: 31.1.2019.</w:t>
      </w:r>
    </w:p>
    <w:p w:rsidR="00F9736A" w:rsidRDefault="00F9736A" w:rsidP="00FF7E99">
      <w:pPr>
        <w:jc w:val="both"/>
        <w:rPr>
          <w:sz w:val="24"/>
        </w:rPr>
      </w:pPr>
      <w:r>
        <w:rPr>
          <w:sz w:val="24"/>
        </w:rPr>
        <w:t>Voditeljica računovodstva:</w:t>
      </w:r>
      <w:r>
        <w:rPr>
          <w:sz w:val="24"/>
        </w:rPr>
        <w:tab/>
      </w:r>
      <w:r>
        <w:rPr>
          <w:sz w:val="24"/>
        </w:rPr>
        <w:tab/>
      </w:r>
      <w:r>
        <w:rPr>
          <w:sz w:val="24"/>
        </w:rPr>
        <w:tab/>
      </w:r>
      <w:r>
        <w:rPr>
          <w:sz w:val="24"/>
        </w:rPr>
        <w:tab/>
      </w:r>
      <w:r>
        <w:rPr>
          <w:sz w:val="24"/>
        </w:rPr>
        <w:tab/>
      </w:r>
      <w:r>
        <w:rPr>
          <w:sz w:val="24"/>
        </w:rPr>
        <w:tab/>
        <w:t xml:space="preserve">     Zakonska predstavnica:</w:t>
      </w:r>
    </w:p>
    <w:p w:rsidR="00F9736A" w:rsidRDefault="00F9736A" w:rsidP="00FF7E99">
      <w:pPr>
        <w:jc w:val="both"/>
        <w:rPr>
          <w:sz w:val="24"/>
        </w:rPr>
      </w:pPr>
      <w:r>
        <w:rPr>
          <w:sz w:val="24"/>
        </w:rPr>
        <w:t xml:space="preserve">Milka Cabunac, </w:t>
      </w:r>
      <w:proofErr w:type="spellStart"/>
      <w:r>
        <w:rPr>
          <w:sz w:val="24"/>
        </w:rPr>
        <w:t>mag.oec</w:t>
      </w:r>
      <w:proofErr w:type="spellEnd"/>
      <w:r>
        <w:rPr>
          <w:sz w:val="24"/>
        </w:rPr>
        <w:t>.</w:t>
      </w:r>
      <w:r>
        <w:rPr>
          <w:sz w:val="24"/>
        </w:rPr>
        <w:tab/>
      </w:r>
      <w:r>
        <w:rPr>
          <w:sz w:val="24"/>
        </w:rPr>
        <w:tab/>
      </w:r>
      <w:r>
        <w:rPr>
          <w:sz w:val="24"/>
        </w:rPr>
        <w:tab/>
      </w:r>
      <w:r>
        <w:rPr>
          <w:sz w:val="24"/>
        </w:rPr>
        <w:tab/>
      </w:r>
      <w:r>
        <w:rPr>
          <w:sz w:val="24"/>
        </w:rPr>
        <w:tab/>
        <w:t xml:space="preserve">          Suzana Poropat-Božac, prof.</w:t>
      </w:r>
    </w:p>
    <w:p w:rsidR="00F825B0" w:rsidRDefault="00F825B0" w:rsidP="00FF7E99">
      <w:pPr>
        <w:jc w:val="both"/>
        <w:rPr>
          <w:sz w:val="24"/>
        </w:rPr>
      </w:pPr>
    </w:p>
    <w:p w:rsidR="00F825B0" w:rsidRDefault="00F825B0" w:rsidP="00FF7E99">
      <w:pPr>
        <w:jc w:val="both"/>
        <w:rPr>
          <w:sz w:val="24"/>
        </w:rPr>
      </w:pPr>
    </w:p>
    <w:p w:rsidR="004422A4" w:rsidRPr="001C351E" w:rsidRDefault="004422A4" w:rsidP="00FF7E99">
      <w:pPr>
        <w:jc w:val="both"/>
        <w:rPr>
          <w:sz w:val="24"/>
        </w:rPr>
      </w:pPr>
    </w:p>
    <w:sectPr w:rsidR="004422A4" w:rsidRPr="001C3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557F"/>
    <w:multiLevelType w:val="hybridMultilevel"/>
    <w:tmpl w:val="1D64E03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77"/>
    <w:rsid w:val="000E34B0"/>
    <w:rsid w:val="00192F6F"/>
    <w:rsid w:val="001C351E"/>
    <w:rsid w:val="003E0677"/>
    <w:rsid w:val="004422A4"/>
    <w:rsid w:val="004C0CC1"/>
    <w:rsid w:val="005372FA"/>
    <w:rsid w:val="00540327"/>
    <w:rsid w:val="00A12402"/>
    <w:rsid w:val="00A65258"/>
    <w:rsid w:val="00BF053E"/>
    <w:rsid w:val="00F825B0"/>
    <w:rsid w:val="00F9736A"/>
    <w:rsid w:val="00FF7E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F3EA"/>
  <w15:chartTrackingRefBased/>
  <w15:docId w15:val="{DB14BFA8-6F24-4298-9797-8B17BC29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92F6F"/>
    <w:pPr>
      <w:ind w:left="720"/>
      <w:contextualSpacing/>
    </w:pPr>
  </w:style>
  <w:style w:type="paragraph" w:styleId="Tekstbalonia">
    <w:name w:val="Balloon Text"/>
    <w:basedOn w:val="Normal"/>
    <w:link w:val="TekstbaloniaChar"/>
    <w:uiPriority w:val="99"/>
    <w:semiHidden/>
    <w:unhideWhenUsed/>
    <w:rsid w:val="000E34B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3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538</Words>
  <Characters>3069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5</cp:revision>
  <cp:lastPrinted>2019-01-31T11:19:00Z</cp:lastPrinted>
  <dcterms:created xsi:type="dcterms:W3CDTF">2019-01-31T08:49:00Z</dcterms:created>
  <dcterms:modified xsi:type="dcterms:W3CDTF">2019-01-31T11:22:00Z</dcterms:modified>
</cp:coreProperties>
</file>